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84C4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8"/>
          <w:szCs w:val="28"/>
        </w:rPr>
      </w:pPr>
    </w:p>
    <w:p w14:paraId="480D2E51" w14:textId="77777777" w:rsidR="005017FF" w:rsidRPr="00C923AE" w:rsidRDefault="005017FF" w:rsidP="005017FF">
      <w:pPr>
        <w:pStyle w:val="Sinespaciad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C923AE">
        <w:rPr>
          <w:rFonts w:ascii="Times New Roman" w:hAnsi="Times New Roman"/>
          <w:b/>
          <w:sz w:val="28"/>
          <w:szCs w:val="28"/>
          <w:u w:val="single"/>
        </w:rPr>
        <w:t xml:space="preserve">UNED SENIOR </w:t>
      </w:r>
      <w:r w:rsidR="00BD18EE">
        <w:rPr>
          <w:rFonts w:ascii="Times New Roman" w:hAnsi="Times New Roman"/>
          <w:b/>
          <w:sz w:val="28"/>
          <w:szCs w:val="28"/>
          <w:u w:val="single"/>
        </w:rPr>
        <w:t>2026</w:t>
      </w:r>
      <w:r w:rsidRPr="00C923AE">
        <w:rPr>
          <w:rFonts w:ascii="Times New Roman" w:hAnsi="Times New Roman"/>
          <w:b/>
          <w:sz w:val="28"/>
          <w:szCs w:val="28"/>
          <w:u w:val="single"/>
        </w:rPr>
        <w:t xml:space="preserve"> – CENTRO ASOCIADO DE SEVILLA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14:paraId="3CB6AE78" w14:textId="77777777" w:rsidR="005017FF" w:rsidRPr="00C923AE" w:rsidRDefault="005017FF" w:rsidP="005017FF">
      <w:pPr>
        <w:pStyle w:val="Sinespaciad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475011A7" w14:textId="2DECCFA4" w:rsidR="00BD18EE" w:rsidRPr="00C923AE" w:rsidRDefault="00FF0050" w:rsidP="005017FF">
      <w:pPr>
        <w:pStyle w:val="Sinespaciad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Las artes suntuarias sevillanas</w:t>
      </w:r>
    </w:p>
    <w:p w14:paraId="65C20843" w14:textId="77777777" w:rsidR="005017FF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5FC3CEF3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75E72D98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LUGAR:</w:t>
      </w:r>
      <w:r w:rsidRPr="00C923AE">
        <w:rPr>
          <w:rFonts w:ascii="Times New Roman" w:hAnsi="Times New Roman"/>
          <w:sz w:val="24"/>
          <w:szCs w:val="24"/>
        </w:rPr>
        <w:t xml:space="preserve"> UNED - Centro Asociado de Sevilla. C/Jericó</w:t>
      </w:r>
      <w:r>
        <w:rPr>
          <w:rFonts w:ascii="Times New Roman" w:hAnsi="Times New Roman"/>
          <w:sz w:val="24"/>
          <w:szCs w:val="24"/>
        </w:rPr>
        <w:t>, 10</w:t>
      </w:r>
      <w:r w:rsidRPr="00C923AE">
        <w:rPr>
          <w:rFonts w:ascii="Times New Roman" w:hAnsi="Times New Roman"/>
          <w:sz w:val="24"/>
          <w:szCs w:val="24"/>
        </w:rPr>
        <w:t xml:space="preserve"> (41007 Sevilla).</w:t>
      </w:r>
    </w:p>
    <w:p w14:paraId="40CD20F2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1875C027" w14:textId="23FD726B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FECHA:</w:t>
      </w:r>
      <w:r w:rsidRPr="00C923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43B5D">
        <w:rPr>
          <w:rFonts w:ascii="Times New Roman" w:hAnsi="Times New Roman"/>
          <w:sz w:val="24"/>
          <w:szCs w:val="24"/>
        </w:rPr>
        <w:t>Martes</w:t>
      </w:r>
      <w:proofErr w:type="gramEnd"/>
      <w:r w:rsidR="00725D40">
        <w:rPr>
          <w:rFonts w:ascii="Times New Roman" w:hAnsi="Times New Roman"/>
          <w:sz w:val="24"/>
          <w:szCs w:val="24"/>
        </w:rPr>
        <w:t xml:space="preserve"> 10:00</w:t>
      </w:r>
    </w:p>
    <w:p w14:paraId="785962A5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182A42EA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HORAS LECTIVAS:</w:t>
      </w:r>
      <w:r w:rsidRPr="000809DB">
        <w:rPr>
          <w:rFonts w:ascii="Times New Roman" w:hAnsi="Times New Roman"/>
          <w:b/>
          <w:sz w:val="24"/>
          <w:szCs w:val="24"/>
        </w:rPr>
        <w:t xml:space="preserve"> </w:t>
      </w:r>
      <w:r w:rsidRPr="00C923AE">
        <w:rPr>
          <w:rFonts w:ascii="Times New Roman" w:hAnsi="Times New Roman"/>
          <w:sz w:val="24"/>
          <w:szCs w:val="24"/>
        </w:rPr>
        <w:t>30 horas (presenciales</w:t>
      </w:r>
      <w:r>
        <w:rPr>
          <w:rFonts w:ascii="Times New Roman" w:hAnsi="Times New Roman"/>
          <w:sz w:val="24"/>
          <w:szCs w:val="24"/>
        </w:rPr>
        <w:t>/online</w:t>
      </w:r>
      <w:r w:rsidRPr="00C923AE">
        <w:rPr>
          <w:rFonts w:ascii="Times New Roman" w:hAnsi="Times New Roman"/>
          <w:sz w:val="24"/>
          <w:szCs w:val="24"/>
        </w:rPr>
        <w:t>).</w:t>
      </w:r>
    </w:p>
    <w:p w14:paraId="2855BEEF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7C8AABF0" w14:textId="13DDAD17" w:rsidR="0066546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PROFESOR:</w:t>
      </w:r>
      <w:r w:rsidRPr="00C923AE">
        <w:rPr>
          <w:rFonts w:ascii="Times New Roman" w:hAnsi="Times New Roman"/>
          <w:sz w:val="24"/>
          <w:szCs w:val="24"/>
        </w:rPr>
        <w:t xml:space="preserve"> </w:t>
      </w:r>
      <w:r w:rsidR="00FF0050">
        <w:rPr>
          <w:rFonts w:ascii="Times New Roman" w:hAnsi="Times New Roman"/>
          <w:sz w:val="24"/>
          <w:szCs w:val="24"/>
        </w:rPr>
        <w:t>Antonio Flores Holgado</w:t>
      </w:r>
      <w:r w:rsidR="0066546E">
        <w:rPr>
          <w:rFonts w:ascii="Times New Roman" w:hAnsi="Times New Roman"/>
          <w:sz w:val="24"/>
          <w:szCs w:val="24"/>
        </w:rPr>
        <w:t xml:space="preserve"> (</w:t>
      </w:r>
      <w:r w:rsidR="00FF0050">
        <w:rPr>
          <w:rFonts w:ascii="Times New Roman" w:hAnsi="Times New Roman"/>
          <w:sz w:val="24"/>
          <w:szCs w:val="24"/>
        </w:rPr>
        <w:t>antoniofloresholgado</w:t>
      </w:r>
      <w:hyperlink r:id="rId5" w:history="1">
        <w:r w:rsidR="0066546E" w:rsidRPr="00FF0050">
          <w:rPr>
            <w:rStyle w:val="Hipervnculo"/>
            <w:rFonts w:ascii="Times New Roman" w:hAnsi="Times New Roman"/>
            <w:color w:val="000000" w:themeColor="text1"/>
            <w:sz w:val="24"/>
            <w:szCs w:val="24"/>
            <w:u w:val="none"/>
          </w:rPr>
          <w:t>@gmail.com</w:t>
        </w:r>
      </w:hyperlink>
      <w:r w:rsidR="0066546E">
        <w:rPr>
          <w:rFonts w:ascii="Times New Roman" w:hAnsi="Times New Roman"/>
          <w:sz w:val="24"/>
          <w:szCs w:val="24"/>
        </w:rPr>
        <w:t>).</w:t>
      </w:r>
    </w:p>
    <w:p w14:paraId="6EF32393" w14:textId="77777777" w:rsidR="0066546E" w:rsidRDefault="005017FF" w:rsidP="0066546E">
      <w:pPr>
        <w:pStyle w:val="Sinespaciado"/>
        <w:ind w:left="1416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sz w:val="24"/>
          <w:szCs w:val="24"/>
        </w:rPr>
        <w:t>Graduado en Historia del Arte</w:t>
      </w:r>
      <w:r w:rsidR="0066546E">
        <w:rPr>
          <w:rFonts w:ascii="Times New Roman" w:hAnsi="Times New Roman"/>
          <w:sz w:val="24"/>
          <w:szCs w:val="24"/>
        </w:rPr>
        <w:t>.</w:t>
      </w:r>
    </w:p>
    <w:p w14:paraId="00A8B551" w14:textId="3E5DDD71" w:rsidR="005017FF" w:rsidRPr="00C923AE" w:rsidRDefault="0066546E" w:rsidP="0066546E">
      <w:pPr>
        <w:pStyle w:val="Sinespaciad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Especializado en </w:t>
      </w:r>
      <w:r w:rsidR="00FF0050">
        <w:rPr>
          <w:rFonts w:ascii="Times New Roman" w:hAnsi="Times New Roman"/>
          <w:sz w:val="24"/>
          <w:szCs w:val="24"/>
        </w:rPr>
        <w:t>Patrimonio andaluz y sevillano</w:t>
      </w:r>
    </w:p>
    <w:p w14:paraId="6340A217" w14:textId="77777777" w:rsidR="005017FF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41973901" w14:textId="77777777" w:rsidR="00010EAD" w:rsidRDefault="00010EAD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6172A8D6" w14:textId="77777777" w:rsidR="00C33443" w:rsidRPr="00C923AE" w:rsidRDefault="00C33443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06C412E8" w14:textId="77777777" w:rsidR="005017FF" w:rsidRPr="00AB1B6B" w:rsidRDefault="005017FF" w:rsidP="005017FF">
      <w:pPr>
        <w:pStyle w:val="Sinespaciad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DESCRIPCIÓN DE LA ASIGNATURA:</w:t>
      </w:r>
    </w:p>
    <w:p w14:paraId="2B15F6BE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61F5A290" w14:textId="2111142E" w:rsidR="00FF0050" w:rsidRDefault="00FF0050" w:rsidP="00FF0050">
      <w:pPr>
        <w:pStyle w:val="NormalWeb"/>
      </w:pPr>
      <w:r>
        <w:t>La asignatura ofrece un acercamiento a las artes suntuarias sevillanas, es decir, artes menores, con especial atención a disciplinas como la cerámica, la orfebrería, la platería, el bordado, la ebanistería, la eboraria, el trabajo del vidrio, la retablística y otras manifestaciones artísticas vinculadas al lujo, la representación y la devoción. A lo largo del curso se descubrirá cómo estos oficios han contribuido a configurar la identidad cultural y estética de Sevilla, convirtiéndose en una de las expresiones más destacadas de su patrimonio artístico.</w:t>
      </w:r>
    </w:p>
    <w:p w14:paraId="276A6C1E" w14:textId="010A2B7A" w:rsidR="00FF0050" w:rsidRDefault="00FF0050" w:rsidP="00FF0050">
      <w:pPr>
        <w:pStyle w:val="NormalWeb"/>
      </w:pPr>
      <w:r>
        <w:t>Se analizarán talleres, maestros y obras representativas, así como los contextos históricos, sociales y religiosos que favorecieron su desarrollo. Las clases se complementarán con visitas a espacios clave de la ciudad, donde será posible contemplar de primera mano ejemplos sobresalientes de estas artes aplicadas en iglesias, palacios, museos, talleres y edificios históricos. El objetivo es comprender y valorar la riqueza técnica, artística y simbólica de las artes suntuarias, así como su papel fundamental en la construcción de la imagen y la memoria cultural de la Sevilla actual.</w:t>
      </w:r>
    </w:p>
    <w:p w14:paraId="22E520D7" w14:textId="77777777" w:rsidR="007B02FA" w:rsidRPr="00C923AE" w:rsidRDefault="007B02FA" w:rsidP="007B02FA">
      <w:pPr>
        <w:pStyle w:val="Sinespaciad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29A25C" w14:textId="77777777" w:rsidR="005017FF" w:rsidRPr="00AB1B6B" w:rsidRDefault="005017FF" w:rsidP="005017FF">
      <w:pPr>
        <w:pStyle w:val="Sinespaciad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OBJETIVOS:</w:t>
      </w:r>
    </w:p>
    <w:p w14:paraId="17467D7D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0F5CB575" w14:textId="77777777" w:rsidR="0073314A" w:rsidRPr="0073314A" w:rsidRDefault="005017FF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sz w:val="24"/>
          <w:szCs w:val="24"/>
        </w:rPr>
        <w:tab/>
      </w:r>
      <w:r w:rsidR="0073314A" w:rsidRPr="0073314A">
        <w:rPr>
          <w:rFonts w:ascii="Times New Roman" w:hAnsi="Times New Roman"/>
          <w:sz w:val="24"/>
          <w:szCs w:val="24"/>
        </w:rPr>
        <w:t>Al tratarse de un Curso UNED Senior, en el que el alumnado puede contar con diferentes niveles académicos, el objetivo principal será desarrollar el conocimiento y profundización de la materia en unos parámetros asequibles para todos ellos. Así pues, se pretende que con esta asignatura se alcancen los siguientes propósitos:</w:t>
      </w:r>
    </w:p>
    <w:p w14:paraId="72AA12DB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01A25519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t>Comprender el concepto de las artes suntuarias y su evolución histórica, valorando su importancia dentro del patrimonio artístico y cultural.</w:t>
      </w:r>
    </w:p>
    <w:p w14:paraId="4BA7452C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t>Identificar las principales disciplinas que integran las artes suntuarias, como la cerámica, la orfebrería, el bordado, la ebanistería y otras artes aplicadas de especial relevancia en Sevilla.</w:t>
      </w:r>
    </w:p>
    <w:p w14:paraId="6B157F73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lastRenderedPageBreak/>
        <w:t>Conocer los principales talleres, artistas, obras y tradiciones que han contribuido al desarrollo de las artes suntuarias sevillanas a lo largo de la historia.</w:t>
      </w:r>
    </w:p>
    <w:p w14:paraId="32C75B9C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t>Analizar la relación entre estas manifestaciones artísticas y los contextos sociales, religiosos y culturales en los que fueron creadas.</w:t>
      </w:r>
    </w:p>
    <w:p w14:paraId="25123AD4" w14:textId="77777777" w:rsidR="0073314A" w:rsidRPr="0073314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t>Vincular el contenido teórico con el patrimonio histórico-artístico existente en Sevilla mediante visitas de campo a museos, edificios históricos, templos y otros espacios donde se conservan destacados ejemplos de artes suntuarias.</w:t>
      </w:r>
    </w:p>
    <w:p w14:paraId="109DABD2" w14:textId="4767919C" w:rsidR="00010EAD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73314A">
        <w:rPr>
          <w:rFonts w:ascii="Times New Roman" w:hAnsi="Times New Roman"/>
          <w:sz w:val="24"/>
          <w:szCs w:val="24"/>
        </w:rPr>
        <w:t>Valorar la pervivencia de estos oficios artísticos en la actualidad y su contribución a la identidad cultural y patrimonial de la ciudad.</w:t>
      </w:r>
    </w:p>
    <w:p w14:paraId="0D829B6B" w14:textId="77777777" w:rsidR="0073314A" w:rsidRPr="007B02FA" w:rsidRDefault="0073314A" w:rsidP="0073314A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0BD54F6A" w14:textId="77777777" w:rsidR="005017FF" w:rsidRPr="003E072B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  <w:r w:rsidRPr="00C923AE">
        <w:rPr>
          <w:rFonts w:ascii="Times New Roman" w:hAnsi="Times New Roman"/>
          <w:b/>
          <w:sz w:val="24"/>
          <w:szCs w:val="24"/>
          <w:u w:val="single"/>
        </w:rPr>
        <w:t>METODOLOGÍA:</w:t>
      </w:r>
    </w:p>
    <w:p w14:paraId="11544ADC" w14:textId="77777777" w:rsidR="005017FF" w:rsidRPr="00C923AE" w:rsidRDefault="005017FF" w:rsidP="005017FF">
      <w:pPr>
        <w:pStyle w:val="Sinespaciado"/>
        <w:jc w:val="both"/>
        <w:rPr>
          <w:rFonts w:ascii="Times New Roman" w:hAnsi="Times New Roman"/>
          <w:sz w:val="24"/>
          <w:szCs w:val="24"/>
        </w:rPr>
      </w:pPr>
    </w:p>
    <w:p w14:paraId="03BA4396" w14:textId="77777777" w:rsidR="0073314A" w:rsidRDefault="0073314A" w:rsidP="0073314A">
      <w:pPr>
        <w:pStyle w:val="NormalWeb"/>
      </w:pPr>
      <w:r>
        <w:t xml:space="preserve">El curso se impartirá, fundamentalmente, en clases de dos horas de duración en la sede de UNED Sevilla, desarrollándose a través de exposiciones apoyadas en material audiovisual que permitirá conocer la evolución, las técnicas y las principales manifestaciones de las artes suntuarias sevillanas. Como elemento esencial de la metodología, se fomentará la </w:t>
      </w:r>
      <w:proofErr w:type="gramStart"/>
      <w:r>
        <w:t>participación activa</w:t>
      </w:r>
      <w:proofErr w:type="gramEnd"/>
      <w:r>
        <w:t xml:space="preserve"> del alumnado mediante coloquios, comentarios de obras y puestas en común sobre los distintos temas abordados. La modalidad del curso es variada: presencial, online en directo o diferido.</w:t>
      </w:r>
    </w:p>
    <w:p w14:paraId="1BBF7C34" w14:textId="77777777" w:rsidR="0073314A" w:rsidRDefault="0073314A" w:rsidP="0073314A">
      <w:pPr>
        <w:pStyle w:val="NormalWeb"/>
      </w:pPr>
      <w:r>
        <w:t>La formación teórica se completará con varias visitas guiadas a diferentes espacios de la ciudad, donde será posible contemplar ejemplos destacados de cerámica, orfebrería, bordado, carpintería artística y otras artes suntuarias integradas en iglesias, museos, palacios y edificios históricos. Estas actividades permitirán conocer de primera mano las obras estudiadas y comprender mejor su contexto histórico, artístico y cultural.</w:t>
      </w:r>
    </w:p>
    <w:p w14:paraId="6DBCEDCD" w14:textId="037B5A33" w:rsidR="00C430DC" w:rsidRPr="003E072B" w:rsidRDefault="00C430DC" w:rsidP="00C430DC">
      <w:pPr>
        <w:pStyle w:val="Sinespaciad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SESIONES</w:t>
      </w:r>
      <w:r w:rsidRPr="00C923AE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52611962" w14:textId="77777777" w:rsidR="00C430DC" w:rsidRDefault="00C430DC" w:rsidP="00A137A1">
      <w:pPr>
        <w:jc w:val="both"/>
        <w:rPr>
          <w:b/>
          <w:bCs/>
        </w:rPr>
      </w:pPr>
    </w:p>
    <w:p w14:paraId="76E7D14D" w14:textId="77777777" w:rsidR="006D218B" w:rsidRPr="007A34F4" w:rsidRDefault="009D4FCF" w:rsidP="00185C23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 xml:space="preserve">1º sesión: </w:t>
      </w:r>
    </w:p>
    <w:p w14:paraId="19AF0A94" w14:textId="77777777" w:rsidR="00E1301A" w:rsidRPr="007A34F4" w:rsidRDefault="004910C8" w:rsidP="00E1301A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 xml:space="preserve">Introducción </w:t>
      </w:r>
      <w:r w:rsidR="0073314A" w:rsidRPr="007A34F4">
        <w:rPr>
          <w:rFonts w:ascii="Times New Roman" w:hAnsi="Times New Roman" w:cs="Times New Roman"/>
        </w:rPr>
        <w:t xml:space="preserve">a las artes suntuarias: Concepto y definición de artes suntuarias. Diferencia entre artes mayores, menores y aplicadas. Funciones sociales, religiosas y representativas. Las artes suntuarias como patrimonio cultural. Panorama general de las artes suntuarias sevillanas. </w:t>
      </w:r>
      <w:r w:rsidR="00E1301A" w:rsidRPr="007A34F4">
        <w:rPr>
          <w:rFonts w:ascii="Times New Roman" w:hAnsi="Times New Roman" w:cs="Times New Roman"/>
        </w:rPr>
        <w:t>Sevilla como centro artístico y artesanal: La ciudad como foco económico y cultural. Influencias islámicas, cristianas y americanas. Gremios y organización de los oficios. Talleres y maestros artesanos. El papel del mecenazgo civil y religioso.</w:t>
      </w:r>
    </w:p>
    <w:p w14:paraId="0873638B" w14:textId="0217CF3F" w:rsidR="00443F2D" w:rsidRPr="007A34F4" w:rsidRDefault="00443F2D" w:rsidP="00E1301A">
      <w:pPr>
        <w:pStyle w:val="Prrafodelista"/>
        <w:jc w:val="both"/>
        <w:rPr>
          <w:rFonts w:ascii="Times New Roman" w:hAnsi="Times New Roman" w:cs="Times New Roman"/>
        </w:rPr>
      </w:pPr>
    </w:p>
    <w:p w14:paraId="0972BCFB" w14:textId="77777777" w:rsidR="00027FDF" w:rsidRPr="007A34F4" w:rsidRDefault="00027FDF" w:rsidP="00027FDF">
      <w:pPr>
        <w:jc w:val="both"/>
        <w:rPr>
          <w:rFonts w:ascii="Times New Roman" w:hAnsi="Times New Roman" w:cs="Times New Roman"/>
        </w:rPr>
      </w:pPr>
    </w:p>
    <w:p w14:paraId="1FF60A91" w14:textId="57DA513E" w:rsidR="009D4FCF" w:rsidRPr="007A34F4" w:rsidRDefault="007A34F4" w:rsidP="009D4FC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="009D4FCF" w:rsidRPr="007A34F4">
        <w:rPr>
          <w:rFonts w:ascii="Times New Roman" w:hAnsi="Times New Roman" w:cs="Times New Roman"/>
          <w:b/>
          <w:bCs/>
        </w:rPr>
        <w:t>º sesión:</w:t>
      </w:r>
    </w:p>
    <w:p w14:paraId="7B2ADB08" w14:textId="34923659" w:rsidR="00675C1D" w:rsidRPr="007A34F4" w:rsidRDefault="00675C1D" w:rsidP="007A34F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La cerámica sevillana I: orígenes y evolución histórica. Tradición alfarera de Sevilla y Triana. La herencia andalusí.</w:t>
      </w:r>
      <w:r w:rsidR="007A34F4">
        <w:rPr>
          <w:rFonts w:ascii="Times New Roman" w:hAnsi="Times New Roman" w:cs="Times New Roman"/>
        </w:rPr>
        <w:t xml:space="preserve"> </w:t>
      </w:r>
      <w:r w:rsidRPr="007A34F4">
        <w:rPr>
          <w:rFonts w:ascii="Times New Roman" w:hAnsi="Times New Roman" w:cs="Times New Roman"/>
        </w:rPr>
        <w:t>Técnicas y materiales. Azulejería medieval y renacentista. Principales centros de producción.</w:t>
      </w:r>
    </w:p>
    <w:p w14:paraId="6EAD294A" w14:textId="77777777" w:rsidR="00903651" w:rsidRPr="007A34F4" w:rsidRDefault="00903651" w:rsidP="00903651">
      <w:pPr>
        <w:jc w:val="both"/>
        <w:rPr>
          <w:rFonts w:ascii="Times New Roman" w:hAnsi="Times New Roman" w:cs="Times New Roman"/>
          <w:b/>
          <w:bCs/>
        </w:rPr>
      </w:pPr>
    </w:p>
    <w:p w14:paraId="0415FF9C" w14:textId="562406E2" w:rsidR="00903651" w:rsidRPr="007A34F4" w:rsidRDefault="007A34F4" w:rsidP="0090365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9D4FCF" w:rsidRPr="007A34F4">
        <w:rPr>
          <w:rFonts w:ascii="Times New Roman" w:hAnsi="Times New Roman" w:cs="Times New Roman"/>
          <w:b/>
          <w:bCs/>
        </w:rPr>
        <w:t>º sesión:</w:t>
      </w:r>
      <w:r w:rsidR="00903651" w:rsidRPr="007A34F4">
        <w:rPr>
          <w:rFonts w:ascii="Times New Roman" w:hAnsi="Times New Roman" w:cs="Times New Roman"/>
        </w:rPr>
        <w:t xml:space="preserve"> </w:t>
      </w:r>
    </w:p>
    <w:p w14:paraId="7F24256C" w14:textId="57E51DCF" w:rsidR="00675C1D" w:rsidRPr="007A34F4" w:rsidRDefault="00675C1D" w:rsidP="007A34F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La cerámica sevillana II: la edad de oro de Triana. Grandes fábricas y talleres. La cerámica regionalista. Decoración arquitectónica. Artistas y ceramistas destacados. Conservación y difusión actual.</w:t>
      </w:r>
    </w:p>
    <w:p w14:paraId="5D3DE557" w14:textId="77777777" w:rsidR="00903651" w:rsidRPr="007A34F4" w:rsidRDefault="00903651" w:rsidP="00903651">
      <w:pPr>
        <w:jc w:val="both"/>
        <w:rPr>
          <w:rFonts w:ascii="Times New Roman" w:hAnsi="Times New Roman" w:cs="Times New Roman"/>
          <w:b/>
          <w:bCs/>
        </w:rPr>
      </w:pPr>
    </w:p>
    <w:p w14:paraId="2A942169" w14:textId="1FB69877" w:rsidR="009D4FCF" w:rsidRPr="007A34F4" w:rsidRDefault="007A34F4" w:rsidP="00CC2DE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903651" w:rsidRPr="007A34F4">
        <w:rPr>
          <w:rFonts w:ascii="Times New Roman" w:hAnsi="Times New Roman" w:cs="Times New Roman"/>
          <w:b/>
          <w:bCs/>
        </w:rPr>
        <w:t>º sesión:</w:t>
      </w:r>
    </w:p>
    <w:p w14:paraId="612C5047" w14:textId="0456420F" w:rsidR="00B156BC" w:rsidRPr="007A34F4" w:rsidRDefault="00B156BC" w:rsidP="00B156BC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lastRenderedPageBreak/>
        <w:t>Visita: Centro Cerámica Triana</w:t>
      </w:r>
    </w:p>
    <w:p w14:paraId="4C0DD15C" w14:textId="77777777" w:rsidR="00903651" w:rsidRPr="007A34F4" w:rsidRDefault="00903651" w:rsidP="00903651">
      <w:pPr>
        <w:jc w:val="both"/>
        <w:rPr>
          <w:rFonts w:ascii="Times New Roman" w:hAnsi="Times New Roman" w:cs="Times New Roman"/>
          <w:highlight w:val="yellow"/>
        </w:rPr>
      </w:pPr>
    </w:p>
    <w:p w14:paraId="49258219" w14:textId="1D23CD7A" w:rsidR="00CC2DE6" w:rsidRPr="007A34F4" w:rsidRDefault="007A34F4" w:rsidP="00CC2DE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CC2DE6" w:rsidRPr="007A34F4">
        <w:rPr>
          <w:rFonts w:ascii="Times New Roman" w:hAnsi="Times New Roman" w:cs="Times New Roman"/>
          <w:b/>
          <w:bCs/>
        </w:rPr>
        <w:t>º sesión:</w:t>
      </w:r>
    </w:p>
    <w:p w14:paraId="41EDFA01" w14:textId="37007D65" w:rsidR="00B156BC" w:rsidRPr="007A34F4" w:rsidRDefault="00B156BC" w:rsidP="00B156BC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La orfebrería sevillana I: plata</w:t>
      </w:r>
      <w:r w:rsidR="00613E66" w:rsidRPr="007A34F4">
        <w:rPr>
          <w:rFonts w:ascii="Times New Roman" w:hAnsi="Times New Roman" w:cs="Times New Roman"/>
        </w:rPr>
        <w:t xml:space="preserve"> y oro</w:t>
      </w:r>
      <w:r w:rsidRPr="007A34F4">
        <w:rPr>
          <w:rFonts w:ascii="Times New Roman" w:hAnsi="Times New Roman" w:cs="Times New Roman"/>
        </w:rPr>
        <w:t>. Introducción a la orfebrería. Técnicas de trabajo de los metales. Custodias, cálices y objetos litúrgicos. La importancia de la plata americana. Principales maestros plateros.</w:t>
      </w:r>
    </w:p>
    <w:p w14:paraId="022B09A9" w14:textId="77777777" w:rsidR="00443F2D" w:rsidRPr="007A34F4" w:rsidRDefault="00443F2D" w:rsidP="00443F2D">
      <w:pPr>
        <w:jc w:val="both"/>
        <w:rPr>
          <w:rFonts w:ascii="Times New Roman" w:hAnsi="Times New Roman" w:cs="Times New Roman"/>
        </w:rPr>
      </w:pPr>
    </w:p>
    <w:p w14:paraId="481E51B7" w14:textId="51DB7F81" w:rsidR="00CC2DE6" w:rsidRPr="007A34F4" w:rsidRDefault="007A34F4" w:rsidP="00CC2DE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CC2DE6" w:rsidRPr="007A34F4">
        <w:rPr>
          <w:rFonts w:ascii="Times New Roman" w:hAnsi="Times New Roman" w:cs="Times New Roman"/>
          <w:b/>
          <w:bCs/>
        </w:rPr>
        <w:t>º sesión:</w:t>
      </w:r>
    </w:p>
    <w:p w14:paraId="5EB9A872" w14:textId="52F8D52D" w:rsidR="00B156BC" w:rsidRPr="007A34F4" w:rsidRDefault="00B156BC" w:rsidP="00B156BC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La orfebrería sevillana II: patrimonio cofrade. Coronas, potencias y varas. El desarrollo de la orfebrería procesional. Talleres históricos y contemporáneos. Conservación y restauración. El valor artístico de las piezas procesionales.</w:t>
      </w:r>
    </w:p>
    <w:p w14:paraId="6B8AD711" w14:textId="77777777" w:rsidR="004910C8" w:rsidRPr="007A34F4" w:rsidRDefault="004910C8" w:rsidP="004910C8">
      <w:pPr>
        <w:pStyle w:val="Prrafodelista"/>
        <w:jc w:val="both"/>
        <w:rPr>
          <w:rFonts w:ascii="Times New Roman" w:hAnsi="Times New Roman" w:cs="Times New Roman"/>
        </w:rPr>
      </w:pPr>
    </w:p>
    <w:p w14:paraId="486993F9" w14:textId="506CFC06" w:rsidR="00355168" w:rsidRPr="007A34F4" w:rsidRDefault="007A34F4" w:rsidP="003551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355168" w:rsidRPr="007A34F4">
        <w:rPr>
          <w:rFonts w:ascii="Times New Roman" w:hAnsi="Times New Roman" w:cs="Times New Roman"/>
          <w:b/>
          <w:bCs/>
        </w:rPr>
        <w:t>º sesión:</w:t>
      </w:r>
      <w:r w:rsidR="00355168" w:rsidRPr="007A34F4">
        <w:rPr>
          <w:rFonts w:ascii="Times New Roman" w:hAnsi="Times New Roman" w:cs="Times New Roman"/>
        </w:rPr>
        <w:t xml:space="preserve"> </w:t>
      </w:r>
    </w:p>
    <w:p w14:paraId="40D41752" w14:textId="4CCEE28C" w:rsidR="004910C8" w:rsidRPr="007A34F4" w:rsidRDefault="007A34F4" w:rsidP="007A34F4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Visita: Hermandad de la Virgen de la Alegría</w:t>
      </w:r>
    </w:p>
    <w:p w14:paraId="5189C8B7" w14:textId="77777777" w:rsidR="0035516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</w:p>
    <w:p w14:paraId="2DE5E448" w14:textId="1C54C905" w:rsidR="004910C8" w:rsidRPr="007A34F4" w:rsidRDefault="007A34F4" w:rsidP="0035516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="00355168" w:rsidRPr="007A34F4">
        <w:rPr>
          <w:rFonts w:ascii="Times New Roman" w:hAnsi="Times New Roman" w:cs="Times New Roman"/>
          <w:b/>
          <w:bCs/>
        </w:rPr>
        <w:t>º sesión:</w:t>
      </w:r>
    </w:p>
    <w:p w14:paraId="4CBF46F5" w14:textId="53559697" w:rsidR="00B156BC" w:rsidRPr="007A34F4" w:rsidRDefault="00B156BC" w:rsidP="00B156BC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El bordado artístico sevillano. Historia del bordado en Sevilla. Técnicas: oro fino, sedas y aplicaciones. Talleres históricos. El bordado religioso y procesional. Grandes diseñadores y bordadores.</w:t>
      </w:r>
    </w:p>
    <w:p w14:paraId="697EF807" w14:textId="77777777" w:rsidR="0035516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</w:p>
    <w:p w14:paraId="46FE2233" w14:textId="4F1DC84C" w:rsidR="00903651" w:rsidRPr="007A34F4" w:rsidRDefault="007A34F4" w:rsidP="0035516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355168" w:rsidRPr="007A34F4">
        <w:rPr>
          <w:rFonts w:ascii="Times New Roman" w:hAnsi="Times New Roman" w:cs="Times New Roman"/>
          <w:b/>
          <w:bCs/>
        </w:rPr>
        <w:t>º sesión:</w:t>
      </w:r>
    </w:p>
    <w:p w14:paraId="42BB9A79" w14:textId="748F78D4" w:rsidR="00B156BC" w:rsidRPr="007A34F4" w:rsidRDefault="00B156BC" w:rsidP="00B156BC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El arte textil y los ajuares litúrgicos. Ternos y vestiduras religiosas. Mantos y palios. Tapices históricos. Simbolismo e iconografía. Conservación de tejidos históricos.</w:t>
      </w:r>
    </w:p>
    <w:p w14:paraId="14DD5B03" w14:textId="77777777" w:rsidR="0035516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</w:p>
    <w:p w14:paraId="0AF949A6" w14:textId="62993531" w:rsidR="00CC2DE6" w:rsidRPr="007A34F4" w:rsidRDefault="00355168" w:rsidP="00CC2DE6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1</w:t>
      </w:r>
      <w:r w:rsidR="007A34F4">
        <w:rPr>
          <w:rFonts w:ascii="Times New Roman" w:hAnsi="Times New Roman" w:cs="Times New Roman"/>
          <w:b/>
          <w:bCs/>
        </w:rPr>
        <w:t>0</w:t>
      </w:r>
      <w:r w:rsidRPr="007A34F4">
        <w:rPr>
          <w:rFonts w:ascii="Times New Roman" w:hAnsi="Times New Roman" w:cs="Times New Roman"/>
          <w:b/>
          <w:bCs/>
        </w:rPr>
        <w:t>º sesión:</w:t>
      </w:r>
    </w:p>
    <w:p w14:paraId="32888C5B" w14:textId="7BD248EF" w:rsidR="00AB2A65" w:rsidRPr="007A34F4" w:rsidRDefault="00AB2A65" w:rsidP="004910C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Visita: Taller de bordados</w:t>
      </w:r>
    </w:p>
    <w:p w14:paraId="5D57D7F7" w14:textId="7031ECB6" w:rsidR="004910C8" w:rsidRPr="007A34F4" w:rsidRDefault="004910C8" w:rsidP="004910C8">
      <w:pPr>
        <w:jc w:val="center"/>
        <w:rPr>
          <w:rFonts w:ascii="Times New Roman" w:hAnsi="Times New Roman" w:cs="Times New Roman"/>
          <w:b/>
          <w:bCs/>
        </w:rPr>
      </w:pPr>
    </w:p>
    <w:p w14:paraId="0E05132C" w14:textId="06517F88" w:rsidR="004910C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1</w:t>
      </w:r>
      <w:r w:rsidR="007A34F4">
        <w:rPr>
          <w:rFonts w:ascii="Times New Roman" w:hAnsi="Times New Roman" w:cs="Times New Roman"/>
          <w:b/>
          <w:bCs/>
        </w:rPr>
        <w:t>1</w:t>
      </w:r>
      <w:r w:rsidRPr="007A34F4">
        <w:rPr>
          <w:rFonts w:ascii="Times New Roman" w:hAnsi="Times New Roman" w:cs="Times New Roman"/>
          <w:b/>
          <w:bCs/>
        </w:rPr>
        <w:t>º sesión:</w:t>
      </w:r>
    </w:p>
    <w:p w14:paraId="56EF1B2A" w14:textId="52ADB0C8" w:rsidR="00AB2A65" w:rsidRPr="007A34F4" w:rsidRDefault="00AB2A65" w:rsidP="00AB2A65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La carpintería artística y la ebanistería. Tradición mudéjar. Techumbres y artesonados. Mobiliario histórico. Técnicas decorativas. Principales ejemplos sevillanos.</w:t>
      </w:r>
    </w:p>
    <w:p w14:paraId="4A0F74F9" w14:textId="77777777" w:rsidR="00AB2A65" w:rsidRPr="007A34F4" w:rsidRDefault="00AB2A65" w:rsidP="00AB2A65">
      <w:pPr>
        <w:pStyle w:val="Prrafodelista"/>
        <w:jc w:val="both"/>
        <w:rPr>
          <w:rFonts w:ascii="Times New Roman" w:hAnsi="Times New Roman" w:cs="Times New Roman"/>
        </w:rPr>
      </w:pPr>
    </w:p>
    <w:p w14:paraId="4EB0A3E3" w14:textId="42ED33A0" w:rsidR="0035516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1</w:t>
      </w:r>
      <w:r w:rsidR="007A34F4">
        <w:rPr>
          <w:rFonts w:ascii="Times New Roman" w:hAnsi="Times New Roman" w:cs="Times New Roman"/>
          <w:b/>
          <w:bCs/>
        </w:rPr>
        <w:t>2</w:t>
      </w:r>
      <w:r w:rsidRPr="007A34F4">
        <w:rPr>
          <w:rFonts w:ascii="Times New Roman" w:hAnsi="Times New Roman" w:cs="Times New Roman"/>
          <w:b/>
          <w:bCs/>
        </w:rPr>
        <w:t>º sesión:</w:t>
      </w:r>
    </w:p>
    <w:p w14:paraId="5220097F" w14:textId="68A3F6C6" w:rsidR="00AB2A65" w:rsidRPr="007A34F4" w:rsidRDefault="00AB2A65" w:rsidP="00AB2A65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El arte del retablo. Arquitectura y escultura aplicadas al retablo. Materiales y técnicas. Dorado y policromía. Grandes retablistas sevillanos. El retablo gótico.</w:t>
      </w:r>
      <w:r w:rsidR="00367142">
        <w:rPr>
          <w:rFonts w:ascii="Times New Roman" w:hAnsi="Times New Roman" w:cs="Times New Roman"/>
        </w:rPr>
        <w:t xml:space="preserve"> El retablo renacentista</w:t>
      </w:r>
    </w:p>
    <w:p w14:paraId="5F8A569C" w14:textId="77777777" w:rsidR="00AB2A65" w:rsidRPr="007A34F4" w:rsidRDefault="00AB2A65" w:rsidP="00AB2A65">
      <w:pPr>
        <w:jc w:val="both"/>
        <w:rPr>
          <w:rFonts w:ascii="Times New Roman" w:hAnsi="Times New Roman" w:cs="Times New Roman"/>
          <w:b/>
          <w:bCs/>
        </w:rPr>
      </w:pPr>
    </w:p>
    <w:p w14:paraId="258441E7" w14:textId="2569D72F" w:rsidR="00355168" w:rsidRPr="007A34F4" w:rsidRDefault="00355168" w:rsidP="00355168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>1</w:t>
      </w:r>
      <w:r w:rsidR="007A34F4">
        <w:rPr>
          <w:rFonts w:ascii="Times New Roman" w:hAnsi="Times New Roman" w:cs="Times New Roman"/>
          <w:b/>
          <w:bCs/>
        </w:rPr>
        <w:t>3</w:t>
      </w:r>
      <w:r w:rsidRPr="007A34F4">
        <w:rPr>
          <w:rFonts w:ascii="Times New Roman" w:hAnsi="Times New Roman" w:cs="Times New Roman"/>
          <w:b/>
          <w:bCs/>
        </w:rPr>
        <w:t>º sesión:</w:t>
      </w:r>
    </w:p>
    <w:p w14:paraId="0DBA8F15" w14:textId="528FCD85" w:rsidR="00AB2A65" w:rsidRPr="007A34F4" w:rsidRDefault="00AB2A65" w:rsidP="004910C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El arte del retablo II. El retablo barroco. El retablo neoclásico.</w:t>
      </w:r>
      <w:r w:rsidR="00367142">
        <w:rPr>
          <w:rFonts w:ascii="Times New Roman" w:hAnsi="Times New Roman" w:cs="Times New Roman"/>
        </w:rPr>
        <w:t xml:space="preserve"> El retablo en el siglo XX. </w:t>
      </w:r>
    </w:p>
    <w:p w14:paraId="17DCCD25" w14:textId="77777777" w:rsidR="00E1301A" w:rsidRPr="007A34F4" w:rsidRDefault="00E1301A" w:rsidP="00E1301A">
      <w:pPr>
        <w:pStyle w:val="Prrafodelista"/>
        <w:jc w:val="both"/>
        <w:rPr>
          <w:rFonts w:ascii="Times New Roman" w:hAnsi="Times New Roman" w:cs="Times New Roman"/>
        </w:rPr>
      </w:pPr>
    </w:p>
    <w:p w14:paraId="6ADD27FB" w14:textId="65735055" w:rsidR="00E1301A" w:rsidRPr="007A34F4" w:rsidRDefault="007A34F4" w:rsidP="00E1301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</w:t>
      </w:r>
      <w:r w:rsidR="00E1301A" w:rsidRPr="007A34F4">
        <w:rPr>
          <w:rFonts w:ascii="Times New Roman" w:hAnsi="Times New Roman" w:cs="Times New Roman"/>
          <w:b/>
          <w:bCs/>
        </w:rPr>
        <w:t>º sesión:</w:t>
      </w:r>
    </w:p>
    <w:p w14:paraId="58074ACA" w14:textId="76BEF38D" w:rsidR="00E1301A" w:rsidRPr="007A34F4" w:rsidRDefault="00E1301A" w:rsidP="00E1301A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Marfiles, carey y materiales preciosos. Objetos de lujo en la Sevilla moderna. Influencias de Asia y América. El comercio internacional. Coleccionismo y prestigio social.</w:t>
      </w:r>
    </w:p>
    <w:p w14:paraId="0910DDEA" w14:textId="581BB892" w:rsidR="00E1301A" w:rsidRPr="007A34F4" w:rsidRDefault="00E1301A" w:rsidP="00E1301A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7A34F4">
        <w:rPr>
          <w:rFonts w:ascii="Times New Roman" w:hAnsi="Times New Roman" w:cs="Times New Roman"/>
        </w:rPr>
        <w:t>Rejería y forja artística. El hierro como elemento artístico. Técnicas de forja. Rejas monumentales sevillanas. Función decorativa y simbólica. Talleres y maestros destacados.</w:t>
      </w:r>
    </w:p>
    <w:p w14:paraId="5886C65F" w14:textId="77777777" w:rsidR="00E1301A" w:rsidRPr="007A34F4" w:rsidRDefault="00E1301A" w:rsidP="00E1301A">
      <w:pPr>
        <w:pStyle w:val="Prrafodelista"/>
        <w:jc w:val="both"/>
        <w:rPr>
          <w:rFonts w:ascii="Times New Roman" w:hAnsi="Times New Roman" w:cs="Times New Roman"/>
        </w:rPr>
      </w:pPr>
    </w:p>
    <w:p w14:paraId="2190AB35" w14:textId="77777777" w:rsidR="00CC2DE6" w:rsidRPr="007A34F4" w:rsidRDefault="00CC2DE6" w:rsidP="00CC2DE6">
      <w:p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lastRenderedPageBreak/>
        <w:t xml:space="preserve">15º sesión: </w:t>
      </w:r>
    </w:p>
    <w:p w14:paraId="41A199EA" w14:textId="4575015B" w:rsidR="00CC2DE6" w:rsidRPr="007A34F4" w:rsidRDefault="00CC2DE6" w:rsidP="00CC2DE6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</w:rPr>
      </w:pPr>
      <w:r w:rsidRPr="007A34F4">
        <w:rPr>
          <w:rFonts w:ascii="Times New Roman" w:hAnsi="Times New Roman" w:cs="Times New Roman"/>
          <w:b/>
          <w:bCs/>
        </w:rPr>
        <w:t xml:space="preserve">Visita: </w:t>
      </w:r>
      <w:r w:rsidR="00B01362" w:rsidRPr="007A34F4">
        <w:rPr>
          <w:rFonts w:ascii="Times New Roman" w:hAnsi="Times New Roman" w:cs="Times New Roman"/>
          <w:b/>
          <w:bCs/>
        </w:rPr>
        <w:t>Museo de</w:t>
      </w:r>
      <w:r w:rsidR="00AB2A65" w:rsidRPr="007A34F4">
        <w:rPr>
          <w:rFonts w:ascii="Times New Roman" w:hAnsi="Times New Roman" w:cs="Times New Roman"/>
          <w:b/>
          <w:bCs/>
        </w:rPr>
        <w:t xml:space="preserve"> Artes y Costumbres</w:t>
      </w:r>
      <w:r w:rsidR="00B01362" w:rsidRPr="007A34F4">
        <w:rPr>
          <w:rFonts w:ascii="Times New Roman" w:hAnsi="Times New Roman" w:cs="Times New Roman"/>
          <w:b/>
          <w:bCs/>
        </w:rPr>
        <w:t>.</w:t>
      </w:r>
    </w:p>
    <w:p w14:paraId="365EF268" w14:textId="77777777" w:rsidR="00F17071" w:rsidRPr="007A34F4" w:rsidRDefault="00F17071" w:rsidP="00F17071">
      <w:pPr>
        <w:jc w:val="both"/>
        <w:rPr>
          <w:rFonts w:ascii="Times New Roman" w:hAnsi="Times New Roman" w:cs="Times New Roman"/>
          <w:highlight w:val="yellow"/>
        </w:rPr>
      </w:pPr>
    </w:p>
    <w:p w14:paraId="73864E27" w14:textId="77777777" w:rsidR="00F17071" w:rsidRDefault="00F17071" w:rsidP="00F17071">
      <w:pPr>
        <w:jc w:val="both"/>
        <w:rPr>
          <w:highlight w:val="yellow"/>
        </w:rPr>
      </w:pPr>
    </w:p>
    <w:sectPr w:rsidR="00F170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17C0F"/>
    <w:multiLevelType w:val="hybridMultilevel"/>
    <w:tmpl w:val="65C4826E"/>
    <w:lvl w:ilvl="0" w:tplc="615ED70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E29"/>
    <w:multiLevelType w:val="hybridMultilevel"/>
    <w:tmpl w:val="0980CE96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92542"/>
    <w:multiLevelType w:val="hybridMultilevel"/>
    <w:tmpl w:val="91B41A64"/>
    <w:lvl w:ilvl="0" w:tplc="5A5A8C5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43887"/>
    <w:multiLevelType w:val="hybridMultilevel"/>
    <w:tmpl w:val="A2E47764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F7A96"/>
    <w:multiLevelType w:val="hybridMultilevel"/>
    <w:tmpl w:val="629A473C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92BCC"/>
    <w:multiLevelType w:val="hybridMultilevel"/>
    <w:tmpl w:val="06704C12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A166F"/>
    <w:multiLevelType w:val="hybridMultilevel"/>
    <w:tmpl w:val="F6F25BB6"/>
    <w:lvl w:ilvl="0" w:tplc="31224B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05D06"/>
    <w:multiLevelType w:val="hybridMultilevel"/>
    <w:tmpl w:val="0D20BFCC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271D2"/>
    <w:multiLevelType w:val="hybridMultilevel"/>
    <w:tmpl w:val="A3628AA4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25C7B"/>
    <w:multiLevelType w:val="hybridMultilevel"/>
    <w:tmpl w:val="2D50CC16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13E53"/>
    <w:multiLevelType w:val="hybridMultilevel"/>
    <w:tmpl w:val="8982BD8C"/>
    <w:lvl w:ilvl="0" w:tplc="491042D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427159">
    <w:abstractNumId w:val="9"/>
  </w:num>
  <w:num w:numId="2" w16cid:durableId="1507794010">
    <w:abstractNumId w:val="8"/>
  </w:num>
  <w:num w:numId="3" w16cid:durableId="291789375">
    <w:abstractNumId w:val="10"/>
  </w:num>
  <w:num w:numId="4" w16cid:durableId="925962564">
    <w:abstractNumId w:val="3"/>
  </w:num>
  <w:num w:numId="5" w16cid:durableId="1013189289">
    <w:abstractNumId w:val="4"/>
  </w:num>
  <w:num w:numId="6" w16cid:durableId="607584559">
    <w:abstractNumId w:val="1"/>
  </w:num>
  <w:num w:numId="7" w16cid:durableId="1488471138">
    <w:abstractNumId w:val="5"/>
  </w:num>
  <w:num w:numId="8" w16cid:durableId="132479739">
    <w:abstractNumId w:val="7"/>
  </w:num>
  <w:num w:numId="9" w16cid:durableId="1443453992">
    <w:abstractNumId w:val="0"/>
  </w:num>
  <w:num w:numId="10" w16cid:durableId="662700699">
    <w:abstractNumId w:val="2"/>
  </w:num>
  <w:num w:numId="11" w16cid:durableId="1261570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66"/>
    <w:rsid w:val="00010EAD"/>
    <w:rsid w:val="00015EAA"/>
    <w:rsid w:val="00027FDF"/>
    <w:rsid w:val="00030262"/>
    <w:rsid w:val="0003616E"/>
    <w:rsid w:val="00043B5D"/>
    <w:rsid w:val="000561F6"/>
    <w:rsid w:val="00061DEA"/>
    <w:rsid w:val="00064719"/>
    <w:rsid w:val="000809DB"/>
    <w:rsid w:val="0008450A"/>
    <w:rsid w:val="00087EAF"/>
    <w:rsid w:val="0009183A"/>
    <w:rsid w:val="00105B19"/>
    <w:rsid w:val="00112349"/>
    <w:rsid w:val="001226CA"/>
    <w:rsid w:val="00133C12"/>
    <w:rsid w:val="00143AE3"/>
    <w:rsid w:val="001462DB"/>
    <w:rsid w:val="00156848"/>
    <w:rsid w:val="00161AD9"/>
    <w:rsid w:val="00164E75"/>
    <w:rsid w:val="00174DA5"/>
    <w:rsid w:val="00185C23"/>
    <w:rsid w:val="001A2D18"/>
    <w:rsid w:val="001A7AA3"/>
    <w:rsid w:val="001E278F"/>
    <w:rsid w:val="001E2A2F"/>
    <w:rsid w:val="001E42C0"/>
    <w:rsid w:val="001E545C"/>
    <w:rsid w:val="0024598E"/>
    <w:rsid w:val="002520C4"/>
    <w:rsid w:val="00252576"/>
    <w:rsid w:val="002839DB"/>
    <w:rsid w:val="0029666A"/>
    <w:rsid w:val="002B203F"/>
    <w:rsid w:val="002D60A6"/>
    <w:rsid w:val="002E4531"/>
    <w:rsid w:val="00306B35"/>
    <w:rsid w:val="00345BDE"/>
    <w:rsid w:val="00351BFD"/>
    <w:rsid w:val="00355168"/>
    <w:rsid w:val="003601C6"/>
    <w:rsid w:val="0036020F"/>
    <w:rsid w:val="00367142"/>
    <w:rsid w:val="00396019"/>
    <w:rsid w:val="00397D0F"/>
    <w:rsid w:val="003C63AE"/>
    <w:rsid w:val="003E1C66"/>
    <w:rsid w:val="003E3A5D"/>
    <w:rsid w:val="003E69D8"/>
    <w:rsid w:val="00404BD7"/>
    <w:rsid w:val="004339B6"/>
    <w:rsid w:val="00443F2D"/>
    <w:rsid w:val="00464403"/>
    <w:rsid w:val="0047226A"/>
    <w:rsid w:val="0048246D"/>
    <w:rsid w:val="004910C8"/>
    <w:rsid w:val="00497F58"/>
    <w:rsid w:val="004B6148"/>
    <w:rsid w:val="004C2091"/>
    <w:rsid w:val="004E4026"/>
    <w:rsid w:val="005017FF"/>
    <w:rsid w:val="005028B9"/>
    <w:rsid w:val="00510045"/>
    <w:rsid w:val="00517525"/>
    <w:rsid w:val="0053346D"/>
    <w:rsid w:val="00540CB8"/>
    <w:rsid w:val="0059527D"/>
    <w:rsid w:val="005C18D5"/>
    <w:rsid w:val="005C6229"/>
    <w:rsid w:val="005D549B"/>
    <w:rsid w:val="005F1782"/>
    <w:rsid w:val="005F4D42"/>
    <w:rsid w:val="0061111E"/>
    <w:rsid w:val="00612805"/>
    <w:rsid w:val="00613E66"/>
    <w:rsid w:val="00617B16"/>
    <w:rsid w:val="0063394B"/>
    <w:rsid w:val="00640297"/>
    <w:rsid w:val="00642A7C"/>
    <w:rsid w:val="006440ED"/>
    <w:rsid w:val="00664B9C"/>
    <w:rsid w:val="0066546E"/>
    <w:rsid w:val="00675C1D"/>
    <w:rsid w:val="006A3B95"/>
    <w:rsid w:val="006B458B"/>
    <w:rsid w:val="006D218B"/>
    <w:rsid w:val="006F7887"/>
    <w:rsid w:val="00723E33"/>
    <w:rsid w:val="0072554D"/>
    <w:rsid w:val="00725D40"/>
    <w:rsid w:val="0073314A"/>
    <w:rsid w:val="007426E4"/>
    <w:rsid w:val="00761587"/>
    <w:rsid w:val="00781450"/>
    <w:rsid w:val="00783566"/>
    <w:rsid w:val="00783CD8"/>
    <w:rsid w:val="00786068"/>
    <w:rsid w:val="00786911"/>
    <w:rsid w:val="00796C06"/>
    <w:rsid w:val="00796D84"/>
    <w:rsid w:val="007A34F4"/>
    <w:rsid w:val="007A5355"/>
    <w:rsid w:val="007B02FA"/>
    <w:rsid w:val="007E7639"/>
    <w:rsid w:val="007F2180"/>
    <w:rsid w:val="007F40CD"/>
    <w:rsid w:val="008149F3"/>
    <w:rsid w:val="008266C6"/>
    <w:rsid w:val="00827309"/>
    <w:rsid w:val="00831A45"/>
    <w:rsid w:val="00850DAA"/>
    <w:rsid w:val="00890403"/>
    <w:rsid w:val="008E62BE"/>
    <w:rsid w:val="008F0515"/>
    <w:rsid w:val="008F6914"/>
    <w:rsid w:val="00901166"/>
    <w:rsid w:val="00903651"/>
    <w:rsid w:val="00904DD6"/>
    <w:rsid w:val="00921AF4"/>
    <w:rsid w:val="009356E2"/>
    <w:rsid w:val="00957182"/>
    <w:rsid w:val="009659EE"/>
    <w:rsid w:val="009A35E2"/>
    <w:rsid w:val="009A4CD3"/>
    <w:rsid w:val="009D4FCF"/>
    <w:rsid w:val="009F4A5C"/>
    <w:rsid w:val="009F5402"/>
    <w:rsid w:val="00A05623"/>
    <w:rsid w:val="00A0717A"/>
    <w:rsid w:val="00A137A1"/>
    <w:rsid w:val="00A17F54"/>
    <w:rsid w:val="00A4799C"/>
    <w:rsid w:val="00A51839"/>
    <w:rsid w:val="00A51C00"/>
    <w:rsid w:val="00A556B3"/>
    <w:rsid w:val="00A8402B"/>
    <w:rsid w:val="00AA45DE"/>
    <w:rsid w:val="00AB1B6B"/>
    <w:rsid w:val="00AB2A65"/>
    <w:rsid w:val="00AE04BD"/>
    <w:rsid w:val="00AE75CF"/>
    <w:rsid w:val="00B01362"/>
    <w:rsid w:val="00B0549C"/>
    <w:rsid w:val="00B13BCA"/>
    <w:rsid w:val="00B156BC"/>
    <w:rsid w:val="00B16057"/>
    <w:rsid w:val="00B20A6B"/>
    <w:rsid w:val="00B4302A"/>
    <w:rsid w:val="00B60621"/>
    <w:rsid w:val="00B67D2C"/>
    <w:rsid w:val="00B7336F"/>
    <w:rsid w:val="00B77428"/>
    <w:rsid w:val="00BD18EE"/>
    <w:rsid w:val="00BD4889"/>
    <w:rsid w:val="00BD5A1D"/>
    <w:rsid w:val="00C01C1A"/>
    <w:rsid w:val="00C16B66"/>
    <w:rsid w:val="00C2070F"/>
    <w:rsid w:val="00C33443"/>
    <w:rsid w:val="00C3555A"/>
    <w:rsid w:val="00C41B52"/>
    <w:rsid w:val="00C430DC"/>
    <w:rsid w:val="00C43E52"/>
    <w:rsid w:val="00C45F6C"/>
    <w:rsid w:val="00C62736"/>
    <w:rsid w:val="00C74A20"/>
    <w:rsid w:val="00C84605"/>
    <w:rsid w:val="00C93500"/>
    <w:rsid w:val="00CA6E02"/>
    <w:rsid w:val="00CB1545"/>
    <w:rsid w:val="00CB2C8D"/>
    <w:rsid w:val="00CB4C16"/>
    <w:rsid w:val="00CC2B3D"/>
    <w:rsid w:val="00CC2DE6"/>
    <w:rsid w:val="00D02569"/>
    <w:rsid w:val="00D048A6"/>
    <w:rsid w:val="00D13A16"/>
    <w:rsid w:val="00D13FBD"/>
    <w:rsid w:val="00D418D5"/>
    <w:rsid w:val="00D55BF4"/>
    <w:rsid w:val="00D625D8"/>
    <w:rsid w:val="00D6350D"/>
    <w:rsid w:val="00D7385B"/>
    <w:rsid w:val="00D74B1F"/>
    <w:rsid w:val="00D91E6C"/>
    <w:rsid w:val="00DB4A17"/>
    <w:rsid w:val="00DE1517"/>
    <w:rsid w:val="00DF11F7"/>
    <w:rsid w:val="00DF7194"/>
    <w:rsid w:val="00E00B7B"/>
    <w:rsid w:val="00E11F21"/>
    <w:rsid w:val="00E1301A"/>
    <w:rsid w:val="00E16D8A"/>
    <w:rsid w:val="00E212BC"/>
    <w:rsid w:val="00E37334"/>
    <w:rsid w:val="00E40565"/>
    <w:rsid w:val="00E43E79"/>
    <w:rsid w:val="00E56C8A"/>
    <w:rsid w:val="00E72C91"/>
    <w:rsid w:val="00E83791"/>
    <w:rsid w:val="00E8491F"/>
    <w:rsid w:val="00E90802"/>
    <w:rsid w:val="00E93A85"/>
    <w:rsid w:val="00EA285A"/>
    <w:rsid w:val="00EC19CB"/>
    <w:rsid w:val="00EF016A"/>
    <w:rsid w:val="00F0388F"/>
    <w:rsid w:val="00F17071"/>
    <w:rsid w:val="00F3172A"/>
    <w:rsid w:val="00F456F6"/>
    <w:rsid w:val="00F4622D"/>
    <w:rsid w:val="00F51B26"/>
    <w:rsid w:val="00F80584"/>
    <w:rsid w:val="00FE0383"/>
    <w:rsid w:val="00FE65FE"/>
    <w:rsid w:val="00FF0050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3BF1"/>
  <w15:chartTrackingRefBased/>
  <w15:docId w15:val="{C4160638-DDC3-2B4C-964E-42CEEDB0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3A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13A1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F3172A"/>
    <w:pPr>
      <w:ind w:left="720"/>
      <w:contextualSpacing/>
    </w:pPr>
  </w:style>
  <w:style w:type="paragraph" w:styleId="Sinespaciado">
    <w:name w:val="No Spacing"/>
    <w:uiPriority w:val="1"/>
    <w:qFormat/>
    <w:rsid w:val="005017FF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F005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liobarnet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1053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Barneto</dc:creator>
  <cp:keywords/>
  <dc:description/>
  <cp:lastModifiedBy>porta vela</cp:lastModifiedBy>
  <cp:revision>3</cp:revision>
  <dcterms:created xsi:type="dcterms:W3CDTF">2026-06-11T14:55:00Z</dcterms:created>
  <dcterms:modified xsi:type="dcterms:W3CDTF">2026-06-11T17:33:00Z</dcterms:modified>
</cp:coreProperties>
</file>